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4"/>
          <w:szCs w:val="24"/>
        </w:rPr>
      </w:pPr>
      <w:r w:rsidDel="00000000" w:rsidR="00000000" w:rsidRPr="00000000">
        <w:rPr>
          <w:rFonts w:ascii="Roboto" w:cs="Roboto" w:eastAsia="Roboto" w:hAnsi="Roboto"/>
          <w:b w:val="1"/>
          <w:bCs w:val="1"/>
          <w:sz w:val="24"/>
          <w:szCs w:val="24"/>
          <w:rtl w:val="0"/>
        </w:rPr>
        <w:t xml:space="preserve">FOR IMMEDIATE RELEASE</w:t>
        <w:tab/>
        <w:tab/>
        <w:tab/>
        <w:t xml:space="preserve">CONTACT:</w:t>
        <w:tab/>
      </w:r>
      <w:r w:rsidDel="00000000" w:rsidR="00000000" w:rsidRPr="00000000">
        <w:rPr>
          <w:sz w:val="24"/>
          <w:szCs w:val="24"/>
          <w:rtl w:val="0"/>
        </w:rPr>
        <w:t xml:space="preserve">Rachel Ezekiel-Fishbein</w:t>
      </w:r>
    </w:p>
    <w:p w:rsidR="00000000" w:rsidDel="00000000" w:rsidP="00000000" w:rsidRDefault="00000000" w:rsidRPr="00000000" w14:paraId="00000002">
      <w:pPr>
        <w:spacing w:after="0" w:line="240" w:lineRule="auto"/>
        <w:rPr>
          <w:sz w:val="24"/>
          <w:szCs w:val="24"/>
        </w:rPr>
      </w:pPr>
      <w:r w:rsidDel="00000000" w:rsidR="00000000" w:rsidRPr="00000000">
        <w:rPr>
          <w:sz w:val="24"/>
          <w:szCs w:val="24"/>
          <w:rtl w:val="0"/>
        </w:rPr>
        <w:tab/>
        <w:tab/>
        <w:tab/>
        <w:tab/>
        <w:tab/>
        <w:tab/>
        <w:tab/>
        <w:t xml:space="preserve">           </w:t>
        <w:tab/>
        <w:t xml:space="preserve">Making Headlines PR</w:t>
      </w:r>
    </w:p>
    <w:p w:rsidR="00000000" w:rsidDel="00000000" w:rsidP="00000000" w:rsidRDefault="00000000" w:rsidRPr="00000000" w14:paraId="00000003">
      <w:pPr>
        <w:spacing w:after="0" w:line="240" w:lineRule="auto"/>
        <w:rPr>
          <w:sz w:val="24"/>
          <w:szCs w:val="24"/>
        </w:rPr>
      </w:pPr>
      <w:r w:rsidDel="00000000" w:rsidR="00000000" w:rsidRPr="00000000">
        <w:rPr>
          <w:sz w:val="24"/>
          <w:szCs w:val="24"/>
          <w:rtl w:val="0"/>
        </w:rPr>
        <w:tab/>
        <w:tab/>
        <w:tab/>
        <w:tab/>
        <w:tab/>
        <w:tab/>
        <w:t xml:space="preserve">                        </w:t>
        <w:tab/>
        <w:t xml:space="preserve">267-679-2463</w:t>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ab/>
        <w:tab/>
        <w:tab/>
        <w:tab/>
        <w:tab/>
        <w:tab/>
        <w:tab/>
        <w:t xml:space="preserve">            </w:t>
        <w:tab/>
        <w:t xml:space="preserve">Rachel@MakingHeadlinesPR.com</w:t>
      </w:r>
    </w:p>
    <w:p w:rsidR="00000000" w:rsidDel="00000000" w:rsidP="00000000" w:rsidRDefault="00000000" w:rsidRPr="00000000" w14:paraId="00000005">
      <w:pPr>
        <w:pageBreakBefore w:val="0"/>
        <w:rPr>
          <w:sz w:val="24"/>
          <w:szCs w:val="24"/>
        </w:rPr>
      </w:pPr>
      <w:r w:rsidDel="00000000" w:rsidR="00000000" w:rsidRPr="00000000">
        <w:rPr>
          <w:rtl w:val="0"/>
        </w:rPr>
      </w:r>
    </w:p>
    <w:p w:rsidR="00000000" w:rsidDel="00000000" w:rsidP="00000000" w:rsidRDefault="00000000" w:rsidRPr="00000000" w14:paraId="00000006">
      <w:pPr>
        <w:pageBreakBefore w:val="0"/>
        <w:spacing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FOURTH ECONOMY WELCOMES BERNARD JOHNSON AS VICE PRESIDENT</w:t>
      </w:r>
    </w:p>
    <w:p w:rsidR="00000000" w:rsidDel="00000000" w:rsidP="00000000" w:rsidRDefault="00000000" w:rsidRPr="00000000" w14:paraId="00000007">
      <w:pPr>
        <w:pageBreakBefore w:val="0"/>
        <w:spacing w:after="0" w:before="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Johnson Joins New Fourth Economy President Sally J. Guzik in Focusing the Firm on </w:t>
      </w:r>
    </w:p>
    <w:p w:rsidR="00000000" w:rsidDel="00000000" w:rsidP="00000000" w:rsidRDefault="00000000" w:rsidRPr="00000000" w14:paraId="00000008">
      <w:pPr>
        <w:pageBreakBefore w:val="0"/>
        <w:spacing w:after="0" w:before="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Holistic, Intersectional Economic Development</w:t>
      </w:r>
    </w:p>
    <w:p w:rsidR="00000000" w:rsidDel="00000000" w:rsidP="00000000" w:rsidRDefault="00000000" w:rsidRPr="00000000" w14:paraId="00000009">
      <w:pPr>
        <w:pageBreakBefore w:val="0"/>
        <w:spacing w:after="0" w:before="200" w:line="24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rFonts w:ascii="Roboto" w:cs="Roboto" w:eastAsia="Roboto" w:hAnsi="Roboto"/>
          <w:b w:val="1"/>
          <w:bCs w:val="1"/>
          <w:sz w:val="24"/>
          <w:szCs w:val="24"/>
          <w:rtl w:val="0"/>
        </w:rPr>
        <w:t xml:space="preserve">Brooklyn, N.Y. – [November 18, 2025]</w:t>
      </w:r>
      <w:r w:rsidDel="00000000" w:rsidR="00000000" w:rsidRPr="00000000">
        <w:rPr>
          <w:sz w:val="24"/>
          <w:szCs w:val="24"/>
          <w:rtl w:val="0"/>
        </w:rPr>
        <w:t xml:space="preserve"> – </w:t>
      </w:r>
      <w:hyperlink r:id="rId6">
        <w:r w:rsidDel="00000000" w:rsidR="00000000" w:rsidRPr="00000000">
          <w:rPr>
            <w:color w:val="1155cc"/>
            <w:sz w:val="24"/>
            <w:szCs w:val="24"/>
            <w:u w:val="single"/>
            <w:rtl w:val="0"/>
          </w:rPr>
          <w:t xml:space="preserve">Fourth Economy</w:t>
        </w:r>
      </w:hyperlink>
      <w:r w:rsidDel="00000000" w:rsidR="00000000" w:rsidRPr="00000000">
        <w:rPr>
          <w:sz w:val="24"/>
          <w:szCs w:val="24"/>
          <w:rtl w:val="0"/>
        </w:rPr>
        <w:t xml:space="preserve">,</w:t>
      </w:r>
      <w:r w:rsidDel="00000000" w:rsidR="00000000" w:rsidRPr="00000000">
        <w:rPr>
          <w:sz w:val="24"/>
          <w:szCs w:val="24"/>
          <w:rtl w:val="0"/>
        </w:rPr>
        <w:t xml:space="preserve"> a national economic and community development consulting firm, is pleased to announce the appointment of </w:t>
      </w:r>
      <w:hyperlink r:id="rId7">
        <w:r w:rsidDel="00000000" w:rsidR="00000000" w:rsidRPr="00000000">
          <w:rPr>
            <w:color w:val="1155cc"/>
            <w:sz w:val="24"/>
            <w:szCs w:val="24"/>
            <w:u w:val="single"/>
            <w:rtl w:val="0"/>
          </w:rPr>
          <w:t xml:space="preserve">Bernard Johnson</w:t>
        </w:r>
      </w:hyperlink>
      <w:r w:rsidDel="00000000" w:rsidR="00000000" w:rsidRPr="00000000">
        <w:rPr>
          <w:sz w:val="24"/>
          <w:szCs w:val="24"/>
          <w:rtl w:val="0"/>
        </w:rPr>
        <w:t xml:space="preserve"> of Boston, MA, as v</w:t>
      </w:r>
      <w:r w:rsidDel="00000000" w:rsidR="00000000" w:rsidRPr="00000000">
        <w:rPr>
          <w:sz w:val="24"/>
          <w:szCs w:val="24"/>
          <w:rtl w:val="0"/>
        </w:rPr>
        <w:t xml:space="preserve">ice</w:t>
      </w:r>
      <w:r w:rsidDel="00000000" w:rsidR="00000000" w:rsidRPr="00000000">
        <w:rPr>
          <w:sz w:val="24"/>
          <w:szCs w:val="24"/>
          <w:rtl w:val="0"/>
        </w:rPr>
        <w:t xml:space="preserve"> president. With more than 15 years of experience in national program leadership and inclusive economic development, Bernard will lead strategic partnerships, client engagement, and business growth initiatives for the firm. He will work out of Fourth Economy’s Boston office. </w:t>
      </w:r>
    </w:p>
    <w:p w:rsidR="00000000" w:rsidDel="00000000" w:rsidP="00000000" w:rsidRDefault="00000000" w:rsidRPr="00000000" w14:paraId="0000000B">
      <w:pPr>
        <w:rPr>
          <w:sz w:val="24"/>
          <w:szCs w:val="24"/>
        </w:rPr>
      </w:pPr>
      <w:r w:rsidDel="00000000" w:rsidR="00000000" w:rsidRPr="00000000">
        <w:rPr>
          <w:sz w:val="24"/>
          <w:szCs w:val="24"/>
          <w:rtl w:val="0"/>
        </w:rPr>
        <w:t xml:space="preserve">Prior to joining Fourth Economy, Johnson served as senior director of programs at </w:t>
      </w:r>
      <w:hyperlink r:id="rId8">
        <w:r w:rsidDel="00000000" w:rsidR="00000000" w:rsidRPr="00000000">
          <w:rPr>
            <w:color w:val="1155cc"/>
            <w:sz w:val="24"/>
            <w:szCs w:val="24"/>
            <w:u w:val="single"/>
            <w:rtl w:val="0"/>
          </w:rPr>
          <w:t xml:space="preserve">Interise</w:t>
        </w:r>
      </w:hyperlink>
      <w:r w:rsidDel="00000000" w:rsidR="00000000" w:rsidRPr="00000000">
        <w:rPr>
          <w:sz w:val="24"/>
          <w:szCs w:val="24"/>
          <w:rtl w:val="0"/>
        </w:rPr>
        <w:t xml:space="preserve">, </w:t>
      </w:r>
      <w:r w:rsidDel="00000000" w:rsidR="00000000" w:rsidRPr="00000000">
        <w:rPr>
          <w:sz w:val="24"/>
          <w:szCs w:val="24"/>
          <w:rtl w:val="0"/>
        </w:rPr>
        <w:t xml:space="preserve">a non-profit organization that works to close the wealth gap and create an inclusive economy through high-impact educational programming for small businesses that are located in low- and moderate-income communities or minority owned. </w:t>
      </w:r>
      <w:r w:rsidDel="00000000" w:rsidR="00000000" w:rsidRPr="00000000">
        <w:rPr>
          <w:sz w:val="24"/>
          <w:szCs w:val="24"/>
          <w:rtl w:val="0"/>
        </w:rPr>
        <w:t xml:space="preserve">Johnson</w:t>
      </w:r>
      <w:r w:rsidDel="00000000" w:rsidR="00000000" w:rsidRPr="00000000">
        <w:rPr>
          <w:sz w:val="24"/>
          <w:szCs w:val="24"/>
          <w:rtl w:val="0"/>
        </w:rPr>
        <w:t xml:space="preserve"> guided Interise’s expansion from a single pilot site to more than 40</w:t>
      </w:r>
      <w:r w:rsidDel="00000000" w:rsidR="00000000" w:rsidRPr="00000000">
        <w:rPr>
          <w:sz w:val="24"/>
          <w:szCs w:val="24"/>
          <w:rtl w:val="0"/>
        </w:rPr>
        <w:t xml:space="preserve"> partnerships, which delivered programming with government agencies, corporations, chambers of commerce, and economic development organizations, </w:t>
      </w:r>
      <w:r w:rsidDel="00000000" w:rsidR="00000000" w:rsidRPr="00000000">
        <w:rPr>
          <w:sz w:val="24"/>
          <w:szCs w:val="24"/>
          <w:rtl w:val="0"/>
        </w:rPr>
        <w:t xml:space="preserve">in 85+ communities and engaged more than 9,000 small businesses </w:t>
      </w:r>
      <w:r w:rsidDel="00000000" w:rsidR="00000000" w:rsidRPr="00000000">
        <w:rPr>
          <w:sz w:val="24"/>
          <w:szCs w:val="24"/>
          <w:rtl w:val="0"/>
        </w:rPr>
        <w:t xml:space="preserve">nationwide</w:t>
      </w:r>
      <w:r w:rsidDel="00000000" w:rsidR="00000000" w:rsidRPr="00000000">
        <w:rPr>
          <w:sz w:val="24"/>
          <w:szCs w:val="24"/>
          <w:rtl w:val="0"/>
        </w:rPr>
        <w:t xml:space="preserve">.</w:t>
      </w:r>
    </w:p>
    <w:p w:rsidR="00000000" w:rsidDel="00000000" w:rsidP="00000000" w:rsidRDefault="00000000" w:rsidRPr="00000000" w14:paraId="0000000C">
      <w:pPr>
        <w:pageBreakBefore w:val="0"/>
        <w:rPr>
          <w:sz w:val="24"/>
          <w:szCs w:val="24"/>
        </w:rPr>
      </w:pPr>
      <w:r w:rsidDel="00000000" w:rsidR="00000000" w:rsidRPr="00000000">
        <w:rPr>
          <w:sz w:val="24"/>
          <w:szCs w:val="24"/>
          <w:rtl w:val="0"/>
        </w:rPr>
        <w:t xml:space="preserve">“Bringing Bernard on board marks a significant moment for the firm,” said Fourth Economy President Sally J. Guzik. “We are committed to connecting housing, workforce, resiliency, and regional strategy in bold and meaningful ways. Bernard’s leadership will help us deliver on that promise and support clients in transforming systems and </w:t>
      </w:r>
      <w:r w:rsidDel="00000000" w:rsidR="00000000" w:rsidRPr="00000000">
        <w:rPr>
          <w:sz w:val="24"/>
          <w:szCs w:val="24"/>
          <w:rtl w:val="0"/>
        </w:rPr>
        <w:t xml:space="preserve">outcomes</w:t>
      </w:r>
      <w:r w:rsidDel="00000000" w:rsidR="00000000" w:rsidRPr="00000000">
        <w:rPr>
          <w:sz w:val="24"/>
          <w:szCs w:val="24"/>
          <w:rtl w:val="0"/>
        </w:rPr>
        <w:t xml:space="preserve">.”</w:t>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Fourth</w:t>
      </w:r>
      <w:r w:rsidDel="00000000" w:rsidR="00000000" w:rsidRPr="00000000">
        <w:rPr>
          <w:sz w:val="24"/>
          <w:szCs w:val="24"/>
          <w:rtl w:val="0"/>
        </w:rPr>
        <w:t xml:space="preserve"> Economy has doubled in size since Guzik joined the firm in 2021. Recently promoted to president, she is focused on intersectional, holistic development. This approach expands the traditional definition of economic development, in which the sole metric of economic success is the attraction of businesses and jobs. Holistic development </w:t>
      </w:r>
      <w:r w:rsidDel="00000000" w:rsidR="00000000" w:rsidRPr="00000000">
        <w:rPr>
          <w:sz w:val="24"/>
          <w:szCs w:val="24"/>
          <w:rtl w:val="0"/>
        </w:rPr>
        <w:t xml:space="preserve">centers equity</w:t>
      </w:r>
      <w:r w:rsidDel="00000000" w:rsidR="00000000" w:rsidRPr="00000000">
        <w:rPr>
          <w:sz w:val="24"/>
          <w:szCs w:val="24"/>
          <w:rtl w:val="0"/>
        </w:rPr>
        <w:t xml:space="preserve">, and inclusion, by recognizing that access to job training, affordable transit, housing, child care and recreation, are also paramount for thriving communities.</w:t>
      </w:r>
    </w:p>
    <w:p w:rsidR="00000000" w:rsidDel="00000000" w:rsidP="00000000" w:rsidRDefault="00000000" w:rsidRPr="00000000" w14:paraId="0000000E">
      <w:pPr>
        <w:pageBreakBefore w:val="0"/>
        <w:rPr>
          <w:sz w:val="24"/>
          <w:szCs w:val="24"/>
        </w:rPr>
      </w:pPr>
      <w:r w:rsidDel="00000000" w:rsidR="00000000" w:rsidRPr="00000000">
        <w:rPr>
          <w:sz w:val="24"/>
          <w:szCs w:val="24"/>
          <w:rtl w:val="0"/>
        </w:rPr>
        <w:t xml:space="preserve">According to Guzik, “community engagement that allows you to listen to the stories beneath the data” is key to this Fourth Economy’s success with helping communities across the </w:t>
      </w:r>
      <w:r w:rsidDel="00000000" w:rsidR="00000000" w:rsidRPr="00000000">
        <w:rPr>
          <w:sz w:val="24"/>
          <w:szCs w:val="24"/>
          <w:rtl w:val="0"/>
        </w:rPr>
        <w:t xml:space="preserve">country chart futures that are resilient, inclusive, and grounded in local voices.</w:t>
      </w:r>
      <w:r w:rsidDel="00000000" w:rsidR="00000000" w:rsidRPr="00000000">
        <w:rPr>
          <w:rtl w:val="0"/>
        </w:rPr>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“What excites me most about joining Fourth Economy is the shared belief that meaningful progress happens through collaboration,” said Johnson. “I’m eager to work alongside our partners and teams to design solutions that don’t just drive economic growth, but foster fairness, inclusion, and long-term resilience for the people and places we serve.”</w:t>
      </w:r>
    </w:p>
    <w:p w:rsidR="00000000" w:rsidDel="00000000" w:rsidP="00000000" w:rsidRDefault="00000000" w:rsidRPr="00000000" w14:paraId="00000010">
      <w:pPr>
        <w:rPr>
          <w:rFonts w:ascii="Roboto" w:cs="Roboto" w:eastAsia="Roboto" w:hAnsi="Roboto"/>
          <w:b w:val="1"/>
          <w:bCs w:val="1"/>
          <w:sz w:val="24"/>
          <w:szCs w:val="24"/>
        </w:rPr>
      </w:pPr>
      <w:r w:rsidDel="00000000" w:rsidR="00000000" w:rsidRPr="00000000">
        <w:rPr>
          <w:sz w:val="24"/>
          <w:szCs w:val="24"/>
          <w:rtl w:val="0"/>
        </w:rPr>
        <w:t xml:space="preserve">Johnson</w:t>
      </w:r>
      <w:r w:rsidDel="00000000" w:rsidR="00000000" w:rsidRPr="00000000">
        <w:rPr>
          <w:sz w:val="24"/>
          <w:szCs w:val="24"/>
          <w:rtl w:val="0"/>
        </w:rPr>
        <w:t xml:space="preserve"> holds a Bachelor of Arts in English with a concentration in education and a minor in sociology from the University of Massachusetts at Boston. He also completed the Executive Leadership and Performance Management program at the Fuqua School of Business at Duke University.</w:t>
      </w:r>
      <w:r w:rsidDel="00000000" w:rsidR="00000000" w:rsidRPr="00000000">
        <w:rPr>
          <w:rtl w:val="0"/>
        </w:rPr>
      </w:r>
    </w:p>
    <w:p w:rsidR="00000000" w:rsidDel="00000000" w:rsidP="00000000" w:rsidRDefault="00000000" w:rsidRPr="00000000" w14:paraId="00000011">
      <w:pPr>
        <w:pageBreakBefore w:val="0"/>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About Fourth Economy</w:t>
      </w:r>
    </w:p>
    <w:p w:rsidR="00000000" w:rsidDel="00000000" w:rsidP="00000000" w:rsidRDefault="00000000" w:rsidRPr="00000000" w14:paraId="00000012">
      <w:pPr>
        <w:pageBreakBefore w:val="0"/>
        <w:rPr>
          <w:sz w:val="24"/>
          <w:szCs w:val="24"/>
        </w:rPr>
      </w:pPr>
      <w:r w:rsidDel="00000000" w:rsidR="00000000" w:rsidRPr="00000000">
        <w:rPr>
          <w:sz w:val="24"/>
          <w:szCs w:val="24"/>
          <w:rtl w:val="0"/>
        </w:rPr>
        <w:t xml:space="preserve">Fourth Economy is a national consulting firm that works alongside communities, organizations, and regions to co-create equitable strategies that strengthen economies and improve quality of life to build resilient futures. Since our founding in 2010, we have blended research, analytics, planning, strategy development, and community engagement to support business districts, housing, community health, cultural and outdoor economies, equitable development, emerging industries, entrepreneurship, organizational strategy, environment and climate, and quality of life and place.</w:t>
      </w:r>
    </w:p>
    <w:p w:rsidR="00000000" w:rsidDel="00000000" w:rsidP="00000000" w:rsidRDefault="00000000" w:rsidRPr="00000000" w14:paraId="00000013">
      <w:pPr>
        <w:pageBreakBefore w:val="0"/>
        <w:rPr>
          <w:sz w:val="24"/>
          <w:szCs w:val="24"/>
        </w:rPr>
      </w:pPr>
      <w:r w:rsidDel="00000000" w:rsidR="00000000" w:rsidRPr="00000000">
        <w:rPr>
          <w:sz w:val="24"/>
          <w:szCs w:val="24"/>
          <w:rtl w:val="0"/>
        </w:rPr>
        <w:t xml:space="preserve">In 2021, Fourth Economy joined </w:t>
      </w:r>
      <w:hyperlink r:id="rId9">
        <w:r w:rsidDel="00000000" w:rsidR="00000000" w:rsidRPr="00000000">
          <w:rPr>
            <w:color w:val="1155cc"/>
            <w:sz w:val="24"/>
            <w:szCs w:val="24"/>
            <w:u w:val="single"/>
            <w:rtl w:val="0"/>
          </w:rPr>
          <w:t xml:space="preserve">Steer</w:t>
        </w:r>
      </w:hyperlink>
      <w:r w:rsidDel="00000000" w:rsidR="00000000" w:rsidRPr="00000000">
        <w:rPr>
          <w:sz w:val="24"/>
          <w:szCs w:val="24"/>
          <w:rtl w:val="0"/>
        </w:rPr>
        <w:t xml:space="preserve">, a global consultancy specializing in transportation, infrastructure, and urban development. Together, we combine innovative, people-centered solutions with global expertise to empower clients to solve complex problems.</w:t>
      </w:r>
    </w:p>
    <w:p w:rsidR="00000000" w:rsidDel="00000000" w:rsidP="00000000" w:rsidRDefault="00000000" w:rsidRPr="00000000" w14:paraId="00000014">
      <w:pPr>
        <w:pageBreakBefore w:val="0"/>
        <w:jc w:val="center"/>
        <w:rPr>
          <w:sz w:val="24"/>
          <w:szCs w:val="24"/>
        </w:rPr>
      </w:pPr>
      <w:r w:rsidDel="00000000" w:rsidR="00000000" w:rsidRPr="00000000">
        <w:rPr>
          <w:sz w:val="24"/>
          <w:szCs w:val="24"/>
          <w:rtl w:val="0"/>
        </w:rPr>
        <w:t xml:space="preserve">###</w:t>
      </w:r>
    </w:p>
    <w:sectPr>
      <w:headerReference r:id="rId10" w:type="default"/>
      <w:headerReference r:id="rId11" w:type="first"/>
      <w:footerReference r:id="rId12" w:type="default"/>
      <w:footerReference r:id="rId13"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Black">
    <w:embedBold w:fontKey="{00000000-0000-0000-0000-000000000000}" r:id="rId1" w:subsetted="0"/>
    <w:embedBoldItalic w:fontKey="{00000000-0000-0000-0000-000000000000}" r:id="rId2" w:subsetted="0"/>
  </w:font>
  <w:font w:name="Roboto Thin">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Robo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Roboto Light">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spacing w:after="0" w:before="0" w:lineRule="auto"/>
      <w:ind w:left="0" w:firstLine="0"/>
      <w:jc w:val="right"/>
      <w:rPr>
        <w:rFonts w:ascii="Roboto Light" w:cs="Roboto Light" w:eastAsia="Roboto Light" w:hAnsi="Roboto Light"/>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ageBreakBefore w:val="0"/>
      <w:jc w:val="center"/>
      <w:rPr>
        <w:sz w:val="18"/>
        <w:szCs w:val="18"/>
      </w:rPr>
    </w:pPr>
    <w:r w:rsidDel="00000000" w:rsidR="00000000" w:rsidRPr="00000000">
      <w:rPr>
        <w:sz w:val="18"/>
        <w:szCs w:val="18"/>
        <w:rtl w:val="0"/>
      </w:rPr>
      <w:t xml:space="preserve">www.fourtheconomy.com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5610225</wp:posOffset>
          </wp:positionH>
          <wp:positionV relativeFrom="paragraph">
            <wp:posOffset>219075</wp:posOffset>
          </wp:positionV>
          <wp:extent cx="1085850" cy="2190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40951" r="-18563" t="0"/>
                  <a:stretch>
                    <a:fillRect/>
                  </a:stretch>
                </pic:blipFill>
                <pic:spPr>
                  <a:xfrm>
                    <a:off x="0" y="0"/>
                    <a:ext cx="1085850" cy="2190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5669280</wp:posOffset>
          </wp:positionH>
          <wp:positionV relativeFrom="page">
            <wp:posOffset>182880</wp:posOffset>
          </wp:positionV>
          <wp:extent cx="1881188" cy="59993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1188" cy="5999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Light" w:cs="Roboto Light" w:eastAsia="Roboto Light" w:hAnsi="Roboto Light"/>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rFonts w:ascii="Roboto Black" w:cs="Roboto Black" w:eastAsia="Roboto Black" w:hAnsi="Roboto Black"/>
      <w:sz w:val="36"/>
      <w:szCs w:val="36"/>
    </w:rPr>
  </w:style>
  <w:style w:type="paragraph" w:styleId="Heading2">
    <w:name w:val="heading 2"/>
    <w:basedOn w:val="Normal"/>
    <w:next w:val="Normal"/>
    <w:pPr>
      <w:keepNext w:val="1"/>
      <w:keepLines w:val="1"/>
      <w:pageBreakBefore w:val="0"/>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pPr>
    <w:rPr>
      <w:sz w:val="48"/>
      <w:szCs w:val="48"/>
    </w:rPr>
  </w:style>
  <w:style w:type="paragraph" w:styleId="Subtitle">
    <w:name w:val="Subtitle"/>
    <w:basedOn w:val="Normal"/>
    <w:next w:val="Normal"/>
    <w:pPr>
      <w:keepNext w:val="1"/>
      <w:keepLines w:val="1"/>
      <w:pageBreakBefore w:val="0"/>
      <w:spacing w:after="120" w:before="360" w:lineRule="auto"/>
    </w:pPr>
    <w:rPr>
      <w:rFonts w:ascii="Roboto Thin" w:cs="Roboto Thin" w:eastAsia="Roboto Thin" w:hAnsi="Roboto Thin"/>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eergroup.com/?noredirect=1" TargetMode="External"/><Relationship Id="rId5" Type="http://schemas.openxmlformats.org/officeDocument/2006/relationships/styles" Target="styles.xml"/><Relationship Id="rId6" Type="http://schemas.openxmlformats.org/officeDocument/2006/relationships/hyperlink" Target="https://www.fourtheconomy.com/" TargetMode="External"/><Relationship Id="rId7" Type="http://schemas.openxmlformats.org/officeDocument/2006/relationships/hyperlink" Target="https://www.fourtheconomy.com/bernard-johnson" TargetMode="External"/><Relationship Id="rId8" Type="http://schemas.openxmlformats.org/officeDocument/2006/relationships/hyperlink" Target="https://interise.org/"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RobotoLight-regular.ttf"/><Relationship Id="rId10" Type="http://schemas.openxmlformats.org/officeDocument/2006/relationships/font" Target="fonts/Roboto-boldItalic.ttf"/><Relationship Id="rId13" Type="http://schemas.openxmlformats.org/officeDocument/2006/relationships/font" Target="fonts/RobotoLight-italic.ttf"/><Relationship Id="rId12" Type="http://schemas.openxmlformats.org/officeDocument/2006/relationships/font" Target="fonts/RobotoLight-bold.ttf"/><Relationship Id="rId1" Type="http://schemas.openxmlformats.org/officeDocument/2006/relationships/font" Target="fonts/RobotoBlack-bold.ttf"/><Relationship Id="rId2" Type="http://schemas.openxmlformats.org/officeDocument/2006/relationships/font" Target="fonts/RobotoBlack-boldItalic.ttf"/><Relationship Id="rId3" Type="http://schemas.openxmlformats.org/officeDocument/2006/relationships/font" Target="fonts/RobotoThin-regular.ttf"/><Relationship Id="rId4" Type="http://schemas.openxmlformats.org/officeDocument/2006/relationships/font" Target="fonts/RobotoThin-bold.ttf"/><Relationship Id="rId9" Type="http://schemas.openxmlformats.org/officeDocument/2006/relationships/font" Target="fonts/Roboto-italic.ttf"/><Relationship Id="rId14" Type="http://schemas.openxmlformats.org/officeDocument/2006/relationships/font" Target="fonts/RobotoLight-boldItalic.ttf"/><Relationship Id="rId5" Type="http://schemas.openxmlformats.org/officeDocument/2006/relationships/font" Target="fonts/RobotoThin-italic.ttf"/><Relationship Id="rId6" Type="http://schemas.openxmlformats.org/officeDocument/2006/relationships/font" Target="fonts/RobotoThin-boldItalic.ttf"/><Relationship Id="rId7" Type="http://schemas.openxmlformats.org/officeDocument/2006/relationships/font" Target="fonts/Roboto-regular.ttf"/><Relationship Id="rId8" Type="http://schemas.openxmlformats.org/officeDocument/2006/relationships/font" Target="fonts/Robot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